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AF10B" w14:textId="013F0995" w:rsidR="00C85062" w:rsidRPr="001A5D96" w:rsidRDefault="001A5D96">
      <w:pPr>
        <w:tabs>
          <w:tab w:val="center" w:pos="2607"/>
          <w:tab w:val="center" w:pos="3916"/>
          <w:tab w:val="center" w:pos="6646"/>
        </w:tabs>
        <w:spacing w:after="0" w:line="259" w:lineRule="auto"/>
        <w:ind w:left="-4" w:firstLine="0"/>
        <w:jc w:val="left"/>
        <w:rPr>
          <w:rFonts w:ascii="Brandon Grotesque Regular" w:hAnsi="Brandon Grotesque Regular"/>
        </w:rPr>
      </w:pPr>
      <w:r w:rsidRPr="001A5D96">
        <w:rPr>
          <w:rFonts w:ascii="Brandon Grotesque Regular" w:hAnsi="Brandon Grotesque Regular"/>
        </w:rPr>
        <w:t xml:space="preserve"> </w:t>
      </w:r>
      <w:r w:rsidRPr="001A5D96">
        <w:rPr>
          <w:rFonts w:ascii="Brandon Grotesque Regular" w:hAnsi="Brandon Grotesque Regular"/>
        </w:rPr>
        <w:tab/>
        <w:t xml:space="preserve"> </w:t>
      </w:r>
      <w:r w:rsidRPr="001A5D96">
        <w:rPr>
          <w:rFonts w:ascii="Brandon Grotesque Regular" w:hAnsi="Brandon Grotesque Regular"/>
        </w:rPr>
        <w:tab/>
        <w:t xml:space="preserve"> </w:t>
      </w:r>
      <w:r w:rsidRPr="001A5D96">
        <w:rPr>
          <w:rFonts w:ascii="Brandon Grotesque Regular" w:hAnsi="Brandon Grotesque Regular"/>
        </w:rPr>
        <w:tab/>
        <w:t>Framtagen 2022-02-13, reviderad 2024</w:t>
      </w:r>
      <w:r w:rsidRPr="001A5D96">
        <w:rPr>
          <w:rFonts w:ascii="Brandon Grotesque Regular" w:hAnsi="Brandon Grotesque Regular"/>
        </w:rPr>
        <w:t xml:space="preserve"> </w:t>
      </w:r>
    </w:p>
    <w:p w14:paraId="250AF08F" w14:textId="05AFC2F2" w:rsidR="00C85062" w:rsidRPr="001A5D96" w:rsidRDefault="001A5D96" w:rsidP="001A5D96">
      <w:pPr>
        <w:spacing w:after="192" w:line="259" w:lineRule="auto"/>
        <w:ind w:left="0" w:firstLine="0"/>
        <w:jc w:val="left"/>
        <w:rPr>
          <w:rFonts w:ascii="Brandon Grotesque Regular" w:hAnsi="Brandon Grotesque Regular"/>
        </w:rPr>
      </w:pPr>
      <w:r w:rsidRPr="001A5D96">
        <w:rPr>
          <w:rFonts w:ascii="Brandon Grotesque Regular" w:eastAsia="Trebuchet MS" w:hAnsi="Brandon Grotesque Regular" w:cs="Trebuchet MS"/>
        </w:rPr>
        <w:t xml:space="preserve"> </w:t>
      </w:r>
      <w:r w:rsidRPr="001A5D96">
        <w:rPr>
          <w:rFonts w:ascii="Brandon Grotesque Regular" w:hAnsi="Brandon Grotesque Regular"/>
        </w:rPr>
        <w:t xml:space="preserve">Jävspolicy  </w:t>
      </w:r>
    </w:p>
    <w:p w14:paraId="2FBB7072" w14:textId="77777777" w:rsidR="00C85062" w:rsidRPr="001A5D96" w:rsidRDefault="001A5D96">
      <w:pPr>
        <w:spacing w:after="0" w:line="259" w:lineRule="auto"/>
        <w:ind w:left="0" w:firstLine="0"/>
        <w:jc w:val="left"/>
        <w:rPr>
          <w:rFonts w:ascii="Brandon Grotesque Regular" w:hAnsi="Brandon Grotesque Regular"/>
        </w:rPr>
      </w:pPr>
      <w:r w:rsidRPr="001A5D96">
        <w:rPr>
          <w:rFonts w:ascii="Brandon Grotesque Regular" w:hAnsi="Brandon Grotesque Regular"/>
        </w:rPr>
        <w:t xml:space="preserve"> </w:t>
      </w:r>
    </w:p>
    <w:p w14:paraId="44D59EBB" w14:textId="77777777" w:rsidR="00C85062" w:rsidRPr="001A5D96" w:rsidRDefault="001A5D96">
      <w:pPr>
        <w:spacing w:after="12" w:line="236" w:lineRule="auto"/>
        <w:ind w:left="0" w:firstLine="0"/>
        <w:jc w:val="left"/>
        <w:rPr>
          <w:rFonts w:ascii="Brandon Grotesque Regular" w:hAnsi="Brandon Grotesque Regular"/>
        </w:rPr>
      </w:pPr>
      <w:r w:rsidRPr="001A5D96">
        <w:rPr>
          <w:rFonts w:ascii="Brandon Grotesque Regular" w:hAnsi="Brandon Grotesque Regular"/>
        </w:rPr>
        <w:t xml:space="preserve">Den som är handläggare för Projektstöd IF kan av flera skäl ha någon form av koppling till en idrottsförening. Det kan exempelvis handla om medlemskap eller ett särskilt uppdrag i föreningen.  </w:t>
      </w:r>
    </w:p>
    <w:p w14:paraId="52373331" w14:textId="77777777" w:rsidR="00C85062" w:rsidRPr="001A5D96" w:rsidRDefault="001A5D96">
      <w:pPr>
        <w:ind w:right="74"/>
        <w:rPr>
          <w:rFonts w:ascii="Brandon Grotesque Regular" w:hAnsi="Brandon Grotesque Regular"/>
        </w:rPr>
      </w:pPr>
      <w:r w:rsidRPr="001A5D96">
        <w:rPr>
          <w:rFonts w:ascii="Brandon Grotesque Regular" w:hAnsi="Brandon Grotesque Regular"/>
        </w:rPr>
        <w:t>Syftet med Jävspolicyn är att minska risken för att en jävsituation skall uppstå som kan skada Projektstödet IF, specialidrottsförbundet eller den enskilda handläggarens förtroende. Oavsett roll i arbetet med Projektstödet IF är det viktigt att en enskild handläggare (eller beslutsfattare) inte har kopplingar som kan påverka förbundets möjlighet att agera sakligt och opartiskt. Det är därför viktigt att de personer som arbetar med Projektstödet IF, informerar sitt förbund om intressen och kopplingar som kan</w:t>
      </w:r>
      <w:r w:rsidRPr="001A5D96">
        <w:rPr>
          <w:rFonts w:ascii="Brandon Grotesque Regular" w:hAnsi="Brandon Grotesque Regular"/>
        </w:rPr>
        <w:t xml:space="preserve"> påverka uppdraget. Även för den enskilde handläggaren är det bra att intressebindningar klarläggs så att denne inte åtar sig uppdrag som sedan kan komma att kritiseras på grund av jävsförhållanden.  </w:t>
      </w:r>
    </w:p>
    <w:p w14:paraId="2AB3AEAD" w14:textId="77777777" w:rsidR="00C85062" w:rsidRPr="001A5D96" w:rsidRDefault="001A5D96">
      <w:pPr>
        <w:spacing w:after="0" w:line="259" w:lineRule="auto"/>
        <w:ind w:left="0" w:firstLine="0"/>
        <w:jc w:val="left"/>
        <w:rPr>
          <w:rFonts w:ascii="Brandon Grotesque Regular" w:hAnsi="Brandon Grotesque Regular"/>
        </w:rPr>
      </w:pPr>
      <w:r w:rsidRPr="001A5D96">
        <w:rPr>
          <w:rFonts w:ascii="Brandon Grotesque Regular" w:hAnsi="Brandon Grotesque Regular"/>
        </w:rPr>
        <w:t xml:space="preserve"> </w:t>
      </w:r>
    </w:p>
    <w:p w14:paraId="4A40EE73" w14:textId="77777777" w:rsidR="00C85062" w:rsidRPr="001A5D96" w:rsidRDefault="001A5D96">
      <w:pPr>
        <w:ind w:right="74"/>
        <w:rPr>
          <w:rFonts w:ascii="Brandon Grotesque Regular" w:hAnsi="Brandon Grotesque Regular"/>
        </w:rPr>
      </w:pPr>
      <w:r w:rsidRPr="001A5D96">
        <w:rPr>
          <w:rFonts w:ascii="Brandon Grotesque Regular" w:hAnsi="Brandon Grotesque Regular"/>
        </w:rPr>
        <w:t xml:space="preserve">Denna riktlinje bereds av Generalsekreteraren, förbundsstyrelsen beslutar i samråd med Etiknämnden, som särskilt bereder olika etiska frågor, såsom jäv. Om eventuella avsteg ska göras från denna riktlinje så sker det via beslut av ordförande, vice ordförande och informeras övriga styrelseledamöter. I frågor där någon anställd har risk att hamna i jäv, såsom utbetalning av idrottsmedel till den förening den anställde själv är aktiv, ska en annan anställd behandla frågan.  </w:t>
      </w:r>
    </w:p>
    <w:p w14:paraId="3808962F" w14:textId="77777777" w:rsidR="00C85062" w:rsidRPr="001A5D96" w:rsidRDefault="001A5D96">
      <w:pPr>
        <w:spacing w:after="0" w:line="259" w:lineRule="auto"/>
        <w:ind w:left="0" w:firstLine="0"/>
        <w:jc w:val="left"/>
        <w:rPr>
          <w:rFonts w:ascii="Brandon Grotesque Regular" w:hAnsi="Brandon Grotesque Regular"/>
        </w:rPr>
      </w:pPr>
      <w:r w:rsidRPr="001A5D96">
        <w:rPr>
          <w:rFonts w:ascii="Brandon Grotesque Regular" w:hAnsi="Brandon Grotesque Regular"/>
        </w:rPr>
        <w:t xml:space="preserve"> </w:t>
      </w:r>
    </w:p>
    <w:p w14:paraId="3C764BD6" w14:textId="77777777" w:rsidR="00C85062" w:rsidRPr="001A5D96" w:rsidRDefault="001A5D96">
      <w:pPr>
        <w:ind w:right="74"/>
        <w:rPr>
          <w:rFonts w:ascii="Brandon Grotesque Regular" w:hAnsi="Brandon Grotesque Regular"/>
        </w:rPr>
      </w:pPr>
      <w:r w:rsidRPr="001A5D96">
        <w:rPr>
          <w:rFonts w:ascii="Brandon Grotesque Regular" w:hAnsi="Brandon Grotesque Regular"/>
        </w:rPr>
        <w:t xml:space="preserve">Vem kan betraktas som jävig?  </w:t>
      </w:r>
    </w:p>
    <w:p w14:paraId="21482484" w14:textId="77777777" w:rsidR="00C85062" w:rsidRPr="001A5D96" w:rsidRDefault="001A5D96">
      <w:pPr>
        <w:numPr>
          <w:ilvl w:val="0"/>
          <w:numId w:val="1"/>
        </w:numPr>
        <w:ind w:left="707" w:right="74" w:hanging="361"/>
        <w:rPr>
          <w:rFonts w:ascii="Brandon Grotesque Regular" w:hAnsi="Brandon Grotesque Regular"/>
        </w:rPr>
      </w:pPr>
      <w:r w:rsidRPr="001A5D96">
        <w:rPr>
          <w:rFonts w:ascii="Brandon Grotesque Regular" w:hAnsi="Brandon Grotesque Regular"/>
        </w:rPr>
        <w:t xml:space="preserve">Beslutsfattare/person med attesträtt  </w:t>
      </w:r>
    </w:p>
    <w:p w14:paraId="67AD9246" w14:textId="77777777" w:rsidR="00C85062" w:rsidRPr="001A5D96" w:rsidRDefault="001A5D96">
      <w:pPr>
        <w:numPr>
          <w:ilvl w:val="0"/>
          <w:numId w:val="1"/>
        </w:numPr>
        <w:ind w:left="707" w:right="74" w:hanging="361"/>
        <w:rPr>
          <w:rFonts w:ascii="Brandon Grotesque Regular" w:hAnsi="Brandon Grotesque Regular"/>
        </w:rPr>
      </w:pPr>
      <w:r w:rsidRPr="001A5D96">
        <w:rPr>
          <w:rFonts w:ascii="Brandon Grotesque Regular" w:hAnsi="Brandon Grotesque Regular"/>
        </w:rPr>
        <w:t xml:space="preserve">Person som bereder ärendet  </w:t>
      </w:r>
    </w:p>
    <w:p w14:paraId="08D17BB9" w14:textId="77777777" w:rsidR="00C85062" w:rsidRPr="001A5D96" w:rsidRDefault="001A5D96">
      <w:pPr>
        <w:numPr>
          <w:ilvl w:val="0"/>
          <w:numId w:val="1"/>
        </w:numPr>
        <w:ind w:left="707" w:right="74" w:hanging="361"/>
        <w:rPr>
          <w:rFonts w:ascii="Brandon Grotesque Regular" w:hAnsi="Brandon Grotesque Regular"/>
        </w:rPr>
      </w:pPr>
      <w:r w:rsidRPr="001A5D96">
        <w:rPr>
          <w:rFonts w:ascii="Brandon Grotesque Regular" w:hAnsi="Brandon Grotesque Regular"/>
        </w:rPr>
        <w:t xml:space="preserve">Person som deltar i den slutliga handläggningen av ärendet  </w:t>
      </w:r>
    </w:p>
    <w:p w14:paraId="67841816" w14:textId="77777777" w:rsidR="00C85062" w:rsidRPr="001A5D96" w:rsidRDefault="001A5D96">
      <w:pPr>
        <w:spacing w:after="0" w:line="259" w:lineRule="auto"/>
        <w:ind w:left="721" w:firstLine="0"/>
        <w:jc w:val="left"/>
        <w:rPr>
          <w:rFonts w:ascii="Brandon Grotesque Regular" w:hAnsi="Brandon Grotesque Regular"/>
        </w:rPr>
      </w:pPr>
      <w:r w:rsidRPr="001A5D96">
        <w:rPr>
          <w:rFonts w:ascii="Brandon Grotesque Regular" w:hAnsi="Brandon Grotesque Regular"/>
        </w:rPr>
        <w:t xml:space="preserve"> </w:t>
      </w:r>
    </w:p>
    <w:p w14:paraId="519CE074" w14:textId="77777777" w:rsidR="00C85062" w:rsidRPr="001A5D96" w:rsidRDefault="001A5D96">
      <w:pPr>
        <w:spacing w:after="44"/>
        <w:ind w:right="74"/>
        <w:rPr>
          <w:rFonts w:ascii="Brandon Grotesque Regular" w:hAnsi="Brandon Grotesque Regular"/>
        </w:rPr>
      </w:pPr>
      <w:r w:rsidRPr="001A5D96">
        <w:rPr>
          <w:rFonts w:ascii="Brandon Grotesque Regular" w:hAnsi="Brandon Grotesque Regular"/>
        </w:rPr>
        <w:t xml:space="preserve">När kan en handläggare/beslutsfattare för Idrottslyftet anses vara jävig?  </w:t>
      </w:r>
    </w:p>
    <w:p w14:paraId="0A5BA187" w14:textId="77777777" w:rsidR="00C85062" w:rsidRPr="001A5D96" w:rsidRDefault="001A5D96">
      <w:pPr>
        <w:numPr>
          <w:ilvl w:val="0"/>
          <w:numId w:val="1"/>
        </w:numPr>
        <w:ind w:left="707" w:right="74" w:hanging="361"/>
        <w:rPr>
          <w:rFonts w:ascii="Brandon Grotesque Regular" w:hAnsi="Brandon Grotesque Regular"/>
        </w:rPr>
      </w:pPr>
      <w:r w:rsidRPr="001A5D96">
        <w:rPr>
          <w:rFonts w:ascii="Brandon Grotesque Regular" w:hAnsi="Brandon Grotesque Regular"/>
        </w:rPr>
        <w:t xml:space="preserve">Tidigare eller pågående uppdrag i en förening (exempelvis styrelseuppdrag)  </w:t>
      </w:r>
    </w:p>
    <w:p w14:paraId="78507448" w14:textId="77777777" w:rsidR="00C85062" w:rsidRPr="001A5D96" w:rsidRDefault="001A5D96">
      <w:pPr>
        <w:numPr>
          <w:ilvl w:val="0"/>
          <w:numId w:val="1"/>
        </w:numPr>
        <w:ind w:left="707" w:right="74" w:hanging="361"/>
        <w:rPr>
          <w:rFonts w:ascii="Brandon Grotesque Regular" w:hAnsi="Brandon Grotesque Regular"/>
        </w:rPr>
      </w:pPr>
      <w:r w:rsidRPr="001A5D96">
        <w:rPr>
          <w:rFonts w:ascii="Brandon Grotesque Regular" w:hAnsi="Brandon Grotesque Regular"/>
        </w:rPr>
        <w:t xml:space="preserve">Tidigare eller pågående medlemskap i en förening  </w:t>
      </w:r>
    </w:p>
    <w:p w14:paraId="4189EFDB" w14:textId="77777777" w:rsidR="00C85062" w:rsidRPr="001A5D96" w:rsidRDefault="001A5D96">
      <w:pPr>
        <w:numPr>
          <w:ilvl w:val="0"/>
          <w:numId w:val="1"/>
        </w:numPr>
        <w:ind w:left="707" w:right="74" w:hanging="361"/>
        <w:rPr>
          <w:rFonts w:ascii="Brandon Grotesque Regular" w:hAnsi="Brandon Grotesque Regular"/>
        </w:rPr>
      </w:pPr>
      <w:r w:rsidRPr="001A5D96">
        <w:rPr>
          <w:rFonts w:ascii="Brandon Grotesque Regular" w:hAnsi="Brandon Grotesque Regular"/>
        </w:rPr>
        <w:t xml:space="preserve">Personligt engagemang/intresse för föreningen  </w:t>
      </w:r>
    </w:p>
    <w:p w14:paraId="63C38E95" w14:textId="77777777" w:rsidR="00C85062" w:rsidRPr="001A5D96" w:rsidRDefault="001A5D96">
      <w:pPr>
        <w:numPr>
          <w:ilvl w:val="0"/>
          <w:numId w:val="1"/>
        </w:numPr>
        <w:spacing w:after="49"/>
        <w:ind w:left="707" w:right="74" w:hanging="361"/>
        <w:rPr>
          <w:rFonts w:ascii="Brandon Grotesque Regular" w:hAnsi="Brandon Grotesque Regular"/>
        </w:rPr>
      </w:pPr>
      <w:r w:rsidRPr="001A5D96">
        <w:rPr>
          <w:rFonts w:ascii="Brandon Grotesque Regular" w:hAnsi="Brandon Grotesque Regular"/>
        </w:rPr>
        <w:t xml:space="preserve">Vänskap eller ovänskap med någon som är part eller på annat sätt intressent i en förening  </w:t>
      </w:r>
    </w:p>
    <w:p w14:paraId="6041C4CA" w14:textId="77777777" w:rsidR="00C85062" w:rsidRPr="001A5D96" w:rsidRDefault="001A5D96">
      <w:pPr>
        <w:numPr>
          <w:ilvl w:val="0"/>
          <w:numId w:val="1"/>
        </w:numPr>
        <w:ind w:left="707" w:right="74" w:hanging="361"/>
        <w:rPr>
          <w:rFonts w:ascii="Brandon Grotesque Regular" w:hAnsi="Brandon Grotesque Regular"/>
        </w:rPr>
      </w:pPr>
      <w:r w:rsidRPr="001A5D96">
        <w:rPr>
          <w:rFonts w:ascii="Brandon Grotesque Regular" w:hAnsi="Brandon Grotesque Regular"/>
        </w:rPr>
        <w:t xml:space="preserve">Andra förhållanden som kan framkalla misstankar eller partiskhet gentemot en förening  </w:t>
      </w:r>
    </w:p>
    <w:p w14:paraId="56277158" w14:textId="77777777" w:rsidR="00C85062" w:rsidRPr="001A5D96" w:rsidRDefault="001A5D96">
      <w:pPr>
        <w:spacing w:after="0" w:line="259" w:lineRule="auto"/>
        <w:ind w:left="0" w:firstLine="0"/>
        <w:jc w:val="left"/>
        <w:rPr>
          <w:rFonts w:ascii="Brandon Grotesque Regular" w:hAnsi="Brandon Grotesque Regular"/>
        </w:rPr>
      </w:pPr>
      <w:r w:rsidRPr="001A5D96">
        <w:rPr>
          <w:rFonts w:ascii="Brandon Grotesque Regular" w:hAnsi="Brandon Grotesque Regular"/>
        </w:rPr>
        <w:t xml:space="preserve"> </w:t>
      </w:r>
    </w:p>
    <w:p w14:paraId="2FC7553A" w14:textId="04EC58B9" w:rsidR="00C85062" w:rsidRPr="001A5D96" w:rsidRDefault="001A5D96" w:rsidP="001A5D96">
      <w:pPr>
        <w:spacing w:after="1967"/>
        <w:ind w:right="74"/>
        <w:rPr>
          <w:rFonts w:ascii="Brandon Grotesque Regular" w:hAnsi="Brandon Grotesque Regular"/>
        </w:rPr>
      </w:pPr>
      <w:r w:rsidRPr="001A5D96">
        <w:rPr>
          <w:rFonts w:ascii="Brandon Grotesque Regular" w:hAnsi="Brandon Grotesque Regular"/>
        </w:rPr>
        <w:t xml:space="preserve">Om jäv misstänks ska Etiknämnden kopplas in via </w:t>
      </w:r>
      <w:r w:rsidRPr="001A5D96">
        <w:rPr>
          <w:rFonts w:ascii="Brandon Grotesque Regular" w:hAnsi="Brandon Grotesque Regular"/>
          <w:color w:val="6699CC"/>
          <w:u w:val="single" w:color="6699CC"/>
        </w:rPr>
        <w:t>etiknamnden@bagskytte.se</w:t>
      </w:r>
      <w:r w:rsidRPr="001A5D96">
        <w:rPr>
          <w:rFonts w:ascii="Brandon Grotesque Regular" w:hAnsi="Brandon Grotesque Regular"/>
        </w:rPr>
        <w:t xml:space="preserve"> alternativt via </w:t>
      </w:r>
      <w:r w:rsidRPr="001A5D96">
        <w:rPr>
          <w:rFonts w:ascii="Brandon Grotesque Regular" w:hAnsi="Brandon Grotesque Regular"/>
          <w:color w:val="6699CC"/>
          <w:u w:val="single" w:color="6699CC"/>
        </w:rPr>
        <w:t>sbf@bagskytte.se</w:t>
      </w:r>
      <w:r w:rsidRPr="001A5D96">
        <w:rPr>
          <w:rFonts w:ascii="Brandon Grotesque Regular" w:hAnsi="Brandon Grotesque Regular"/>
        </w:rPr>
        <w:t xml:space="preserve">. </w:t>
      </w:r>
    </w:p>
    <w:sectPr w:rsidR="00C85062" w:rsidRPr="001A5D96">
      <w:headerReference w:type="default" r:id="rId7"/>
      <w:pgSz w:w="11904" w:h="16836"/>
      <w:pgMar w:top="720" w:right="1399" w:bottom="1440" w:left="14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34798" w14:textId="77777777" w:rsidR="001A5D96" w:rsidRDefault="001A5D96" w:rsidP="001A5D96">
      <w:pPr>
        <w:spacing w:after="0" w:line="240" w:lineRule="auto"/>
      </w:pPr>
      <w:r>
        <w:separator/>
      </w:r>
    </w:p>
  </w:endnote>
  <w:endnote w:type="continuationSeparator" w:id="0">
    <w:p w14:paraId="45CAD3E9" w14:textId="77777777" w:rsidR="001A5D96" w:rsidRDefault="001A5D96" w:rsidP="001A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8511C2" w14:textId="77777777" w:rsidR="001A5D96" w:rsidRDefault="001A5D96" w:rsidP="001A5D96">
      <w:pPr>
        <w:spacing w:after="0" w:line="240" w:lineRule="auto"/>
      </w:pPr>
      <w:r>
        <w:separator/>
      </w:r>
    </w:p>
  </w:footnote>
  <w:footnote w:type="continuationSeparator" w:id="0">
    <w:p w14:paraId="3D576906" w14:textId="77777777" w:rsidR="001A5D96" w:rsidRDefault="001A5D96" w:rsidP="001A5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EF175" w14:textId="25D3D14E" w:rsidR="001A5D96" w:rsidRDefault="001A5D96">
    <w:pPr>
      <w:pStyle w:val="Sidhuvud"/>
    </w:pPr>
    <w:r>
      <w:rPr>
        <w:noProof/>
      </w:rPr>
      <w:drawing>
        <wp:inline distT="0" distB="0" distL="0" distR="0" wp14:anchorId="4A11583B" wp14:editId="5EA1F137">
          <wp:extent cx="907283" cy="904770"/>
          <wp:effectExtent l="0" t="0" r="7620" b="0"/>
          <wp:docPr id="482938071" name="Bildobjekt 1" descr="En bild som visar clipart, logotyp, symb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938071" name="Bildobjekt 1" descr="En bild som visar clipart, logotyp, symbol&#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916744" cy="914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02B72"/>
    <w:multiLevelType w:val="hybridMultilevel"/>
    <w:tmpl w:val="E0DE4E92"/>
    <w:lvl w:ilvl="0" w:tplc="B252928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C4939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6AE62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50988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43D5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8A419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D252B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CC10F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72575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63348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62"/>
    <w:rsid w:val="001A5D96"/>
    <w:rsid w:val="00C85062"/>
    <w:rsid w:val="00E80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0E26"/>
  <w15:docId w15:val="{48A98AA7-C037-4341-889B-99C58323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sv-SE" w:eastAsia="sv-S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jc w:val="both"/>
    </w:pPr>
    <w:rPr>
      <w:rFonts w:ascii="Calibri" w:eastAsia="Calibri" w:hAnsi="Calibri" w:cs="Calibri"/>
      <w:color w:val="000000"/>
    </w:rPr>
  </w:style>
  <w:style w:type="paragraph" w:styleId="Rubrik1">
    <w:name w:val="heading 1"/>
    <w:next w:val="Normal"/>
    <w:link w:val="Rubrik1Char"/>
    <w:uiPriority w:val="9"/>
    <w:qFormat/>
    <w:pPr>
      <w:keepNext/>
      <w:keepLines/>
      <w:spacing w:after="0" w:line="259" w:lineRule="auto"/>
      <w:outlineLvl w:val="0"/>
    </w:pPr>
    <w:rPr>
      <w:rFonts w:ascii="Calibri" w:eastAsia="Calibri" w:hAnsi="Calibri" w:cs="Calibri"/>
      <w:b/>
      <w:color w:val="000000"/>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40"/>
    </w:rPr>
  </w:style>
  <w:style w:type="paragraph" w:styleId="Sidhuvud">
    <w:name w:val="header"/>
    <w:basedOn w:val="Normal"/>
    <w:link w:val="SidhuvudChar"/>
    <w:uiPriority w:val="99"/>
    <w:unhideWhenUsed/>
    <w:rsid w:val="001A5D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5D96"/>
    <w:rPr>
      <w:rFonts w:ascii="Calibri" w:eastAsia="Calibri" w:hAnsi="Calibri" w:cs="Calibri"/>
      <w:color w:val="000000"/>
    </w:rPr>
  </w:style>
  <w:style w:type="paragraph" w:styleId="Sidfot">
    <w:name w:val="footer"/>
    <w:basedOn w:val="Normal"/>
    <w:link w:val="SidfotChar"/>
    <w:uiPriority w:val="99"/>
    <w:unhideWhenUsed/>
    <w:rsid w:val="001A5D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5D9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1811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Carina</dc:creator>
  <cp:keywords/>
  <cp:lastModifiedBy>Cenneth Åhlund1</cp:lastModifiedBy>
  <cp:revision>2</cp:revision>
  <dcterms:created xsi:type="dcterms:W3CDTF">2024-05-29T07:00:00Z</dcterms:created>
  <dcterms:modified xsi:type="dcterms:W3CDTF">2024-05-29T07:00:00Z</dcterms:modified>
</cp:coreProperties>
</file>